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0"/>
      </w:pPr>
      <w:r>
        <w:rPr>
          <w:b/>
          <w:sz w:val="36"/>
          <w:szCs w:val="36"/>
        </w:rPr>
        <w:t xml:space="preserve">Amjad Syed</w:t>
      </w:r>
    </w:p>
    <w:p>
      <w:pPr>
        <w:spacing w:after="60"/>
      </w:pPr>
      <w:r>
        <w:rPr>
          <w:b/>
          <w:sz w:val="22"/>
          <w:szCs w:val="22"/>
        </w:rPr>
        <w:t xml:space="preserve">Senior DevOps &amp; Platform Engineer</w:t>
      </w:r>
    </w:p>
    <w:p>
      <w:pPr>
        <w:spacing w:after="20"/>
      </w:pPr>
      <w:r>
        <w:rPr>
          <w:sz w:val="17"/>
          <w:szCs w:val="17"/>
        </w:rPr>
        <w:t xml:space="preserve">Dubai, UAE</w:t>
      </w:r>
      <w:r>
        <w:rPr>
          <w:sz w:val="17"/>
          <w:szCs w:val="17"/>
        </w:rPr>
        <w:t xml:space="preserve">|</w:t>
      </w:r>
      <w:r>
        <w:rPr>
          <w:sz w:val="17"/>
          <w:szCs w:val="17"/>
        </w:rPr>
        <w:t xml:space="preserve">+971 58 528 0071</w:t>
      </w:r>
      <w:r>
        <w:rPr>
          <w:sz w:val="17"/>
          <w:szCs w:val="17"/>
        </w:rPr>
        <w:t xml:space="preserve">|</w:t>
      </w:r>
      <w:r>
        <w:rPr>
          <w:sz w:val="17"/>
          <w:szCs w:val="17"/>
        </w:rPr>
        <w:t xml:space="preserve">amjad.syed@icloud.com</w:t>
      </w:r>
      <w:r>
        <w:rPr>
          <w:sz w:val="17"/>
          <w:szCs w:val="17"/>
        </w:rPr>
        <w:t xml:space="preserve">|</w:t>
      </w:r>
      <w:r>
        <w:rPr>
          <w:sz w:val="17"/>
          <w:szCs w:val="17"/>
        </w:rPr>
        <w:t xml:space="preserve">amjadhussainsyed.com</w:t>
      </w:r>
    </w:p>
    <w:p>
      <w:pPr>
        <w:spacing w:after="20"/>
      </w:pPr>
      <w:r>
        <w:rPr>
          <w:sz w:val="17"/>
          <w:szCs w:val="17"/>
        </w:rPr>
        <w:t xml:space="preserve">linkedin.com/in/amjad-hussain-0b3b7b61</w:t>
      </w:r>
      <w:r>
        <w:rPr>
          <w:sz w:val="17"/>
          <w:szCs w:val="17"/>
        </w:rPr>
        <w:t xml:space="preserve">|</w:t>
      </w:r>
      <w:r>
        <w:rPr>
          <w:sz w:val="17"/>
          <w:szCs w:val="17"/>
        </w:rPr>
        <w:t xml:space="preserve">github.com/amjad489</w:t>
      </w:r>
    </w:p>
    <w:p>
      <w:pPr>
        <w:spacing w:after="140"/>
      </w:pPr>
      <w:r>
        <w:rPr>
          <w:b/>
          <w:sz w:val="17"/>
          <w:szCs w:val="17"/>
        </w:rPr>
        <w:t xml:space="preserve">Relocating to New Zealand. Requires work visa sponsorship.</w:t>
      </w:r>
    </w:p>
    <w:p>
      <w:pPr>
        <w:pStyle w:val="Heading2"/>
        <w:spacing w:before="220" w:after="80"/>
        <w:pBdr>
          <w:bottom w:val="single" w:sz="6" w:space="2" w:color="333333"/>
        </w:pBdr>
      </w:pPr>
      <w:r>
        <w:rPr>
          <w:b/>
          <w:sz w:val="19"/>
        </w:rPr>
        <w:t xml:space="preserve">PROFESSIONAL SUMMARY</w:t>
      </w:r>
    </w:p>
    <w:p>
      <w:pPr>
        <w:spacing w:after="90"/>
      </w:pPr>
      <w:r>
        <w:rPr>
          <w:sz w:val="19"/>
          <w:szCs w:val="19"/>
        </w:rPr>
        <w:t xml:space="preserve"> Hands-on Senior DevOps &amp; Platform Engineer with eight years in DevOps, cloud and platform engineering and fifteen years in technology overall. Day to day I build and operate production platforms on a hybrid AWS and Azure estate: infrastructure as code with Terraform and Bicep, CI/CD in Jenkins and Azure DevOps, cloud networking and identity, observability with Prometheus, Grafana and Azure Monitor, incident response and on-call, and continuous cloud cost optimisation. I have set technical direction for seven years while staying in the codebase. I am looking for a hands-on senior engineering role. </w:t>
      </w:r>
    </w:p>
    <w:p>
      <w:pPr>
        <w:pStyle w:val="Heading2"/>
        <w:spacing w:before="220" w:after="80"/>
        <w:pBdr>
          <w:bottom w:val="single" w:sz="6" w:space="2" w:color="333333"/>
        </w:pBdr>
      </w:pPr>
      <w:r>
        <w:rPr>
          <w:b/>
          <w:sz w:val="19"/>
        </w:rPr>
        <w:t xml:space="preserve">CORE SKILLS</w:t>
      </w:r>
    </w:p>
    <w:p>
      <w:pPr>
        <w:spacing w:after="90"/>
      </w:pPr>
      <w:r>
        <w:rPr>
          <w:b/>
          <w:sz w:val="19"/>
          <w:szCs w:val="19"/>
        </w:rPr>
        <w:t xml:space="preserve">Cloud &amp; platforms:</w:t>
      </w:r>
      <w:r>
        <w:rPr>
          <w:sz w:val="19"/>
          <w:szCs w:val="19"/>
        </w:rPr>
        <w:t xml:space="preserve"> AWS, Microsoft Azure, hybrid cloud estates, Kubernetes (EKS, AKS), Docker, Helm, Linux</w:t>
      </w:r>
    </w:p>
    <w:p>
      <w:pPr>
        <w:spacing w:after="90"/>
      </w:pPr>
      <w:r>
        <w:rPr>
          <w:b/>
          <w:sz w:val="19"/>
          <w:szCs w:val="19"/>
        </w:rPr>
        <w:t xml:space="preserve">Automation &amp; infrastructure as code:</w:t>
      </w:r>
      <w:r>
        <w:rPr>
          <w:sz w:val="19"/>
          <w:szCs w:val="19"/>
        </w:rPr>
        <w:t xml:space="preserve"> Terraform, Bicep and ARM, Ansible, PowerShell, Python, Bash, release automation</w:t>
      </w:r>
    </w:p>
    <w:p>
      <w:pPr>
        <w:spacing w:after="90"/>
      </w:pPr>
      <w:r>
        <w:rPr>
          <w:b/>
          <w:sz w:val="19"/>
          <w:szCs w:val="19"/>
        </w:rPr>
        <w:t xml:space="preserve">CI/CD:</w:t>
      </w:r>
      <w:r>
        <w:rPr>
          <w:sz w:val="19"/>
          <w:szCs w:val="19"/>
        </w:rPr>
        <w:t xml:space="preserve"> Jenkins, Azure DevOps Pipelines, GitHub Actions, Git</w:t>
      </w:r>
    </w:p>
    <w:p>
      <w:pPr>
        <w:spacing w:after="90"/>
      </w:pPr>
      <w:r>
        <w:rPr>
          <w:b/>
          <w:sz w:val="19"/>
          <w:szCs w:val="19"/>
        </w:rPr>
        <w:t xml:space="preserve">Cloud networking:</w:t>
      </w:r>
      <w:r>
        <w:rPr>
          <w:sz w:val="19"/>
          <w:szCs w:val="19"/>
        </w:rPr>
        <w:t xml:space="preserve"> VPC and VNet design, subnets and peering, DNS, load balancing, network security groups, private endpoints, hybrid connectivity</w:t>
      </w:r>
    </w:p>
    <w:p>
      <w:pPr>
        <w:spacing w:after="90"/>
      </w:pPr>
      <w:r>
        <w:rPr>
          <w:b/>
          <w:sz w:val="19"/>
          <w:szCs w:val="19"/>
        </w:rPr>
        <w:t xml:space="preserve">Security &amp; identity:</w:t>
      </w:r>
      <w:r>
        <w:rPr>
          <w:sz w:val="19"/>
          <w:szCs w:val="19"/>
        </w:rPr>
        <w:t xml:space="preserve"> Cloud security, least-privilege IAM, Microsoft Entra ID, Okta, SAML, OIDC, MFA, Azure Policy, governance and landing zones</w:t>
      </w:r>
    </w:p>
    <w:p>
      <w:pPr>
        <w:spacing w:after="90"/>
      </w:pPr>
      <w:r>
        <w:rPr>
          <w:b/>
          <w:sz w:val="19"/>
          <w:szCs w:val="19"/>
        </w:rPr>
        <w:t xml:space="preserve">Reliability &amp; operations:</w:t>
      </w:r>
      <w:r>
        <w:rPr>
          <w:sz w:val="19"/>
          <w:szCs w:val="19"/>
        </w:rPr>
        <w:t xml:space="preserve"> Prometheus, Grafana, Azure Monitor and Log Analytics, Splunk, SLOs and alerting, incident response, on-call, capacity planning, disaster recovery</w:t>
      </w:r>
    </w:p>
    <w:p>
      <w:pPr>
        <w:spacing w:after="90"/>
      </w:pPr>
      <w:r>
        <w:rPr>
          <w:b/>
          <w:sz w:val="19"/>
          <w:szCs w:val="19"/>
        </w:rPr>
        <w:t xml:space="preserve">AI-assisted engineering:</w:t>
      </w:r>
      <w:r>
        <w:rPr>
          <w:sz w:val="19"/>
          <w:szCs w:val="19"/>
        </w:rPr>
        <w:t xml:space="preserve"> Agentic AI tooling in the delivery loop for code review, infrastructure-as-code scaffolding, runbooks and incident triage, with human review ahead of production</w:t>
      </w:r>
    </w:p>
    <w:p>
      <w:pPr>
        <w:spacing w:after="90"/>
      </w:pPr>
      <w:r>
        <w:rPr>
          <w:b/>
          <w:sz w:val="19"/>
          <w:szCs w:val="19"/>
        </w:rPr>
        <w:t xml:space="preserve">Practice:</w:t>
      </w:r>
      <w:r>
        <w:rPr>
          <w:sz w:val="19"/>
          <w:szCs w:val="19"/>
        </w:rPr>
        <w:t xml:space="preserve"> Platform engineering, deep troubleshooting across cloud, network and Linux, cloud cost optimisation, technical direction and mentoring, Agile and Scrum</w:t>
      </w:r>
    </w:p>
    <w:p>
      <w:pPr>
        <w:pStyle w:val="Heading2"/>
        <w:spacing w:before="220" w:after="80"/>
        <w:pBdr>
          <w:bottom w:val="single" w:sz="6" w:space="2" w:color="333333"/>
        </w:pBdr>
      </w:pPr>
      <w:r>
        <w:rPr>
          <w:b/>
          <w:sz w:val="19"/>
        </w:rPr>
        <w:t xml:space="preserve">SELECTED CAREER IMPACT</w:t>
      </w:r>
    </w:p>
    <w:p>
      <w:pPr>
        <w:spacing w:after="90"/>
      </w:pPr>
      <w:r>
        <w:rPr>
          <w:b/>
          <w:sz w:val="19"/>
          <w:szCs w:val="19"/>
        </w:rPr>
        <w:t xml:space="preserve">Lumi technology separation.</w:t>
      </w:r>
      <w:r>
        <w:rPr>
          <w:sz w:val="19"/>
          <w:szCs w:val="19"/>
        </w:rPr>
        <w:t xml:space="preserve"> Designed and built Lumi's standalone technology estate after its public listing, carving it out of Seera Group over two years. Owned the architecture and did the hands-on work across cloud, identity/SSO, data and business-process automation, alongside specialist SAP vendors on Basis, ABAP, CPI, FICO, MM and SD. Delivered the regulatory, compliance-driven separation on schedule with no service disruption.</w:t>
      </w:r>
    </w:p>
    <w:p>
      <w:pPr>
        <w:spacing w:after="90"/>
      </w:pPr>
      <w:r>
        <w:rPr>
          <w:b/>
          <w:sz w:val="19"/>
          <w:szCs w:val="19"/>
        </w:rPr>
        <w:t xml:space="preserve">AWS data-platform separation.</w:t>
      </w:r>
      <w:r>
        <w:rPr>
          <w:sz w:val="19"/>
          <w:szCs w:val="19"/>
        </w:rPr>
        <w:t xml:space="preserve"> Rebuilt Lumi's AWS data platform as an independent estate: Amazon EMR clusters, Apache Airflow orchestration, Tableau and production machine-learning workloads, cut over without breaking a single pipeline. Worked directly with the Data Engineering and Data Intelligence teams and avoided SAR 2 million (approximately NZD 910,000) in quoted professional-services costs.</w:t>
      </w:r>
    </w:p>
    <w:p>
      <w:pPr>
        <w:spacing w:after="90"/>
      </w:pPr>
      <w:r>
        <w:rPr>
          <w:b/>
          <w:sz w:val="19"/>
          <w:szCs w:val="19"/>
        </w:rPr>
        <w:t xml:space="preserve">Okta identity separation.</w:t>
      </w:r>
      <w:r>
        <w:rPr>
          <w:sz w:val="19"/>
          <w:szCs w:val="19"/>
        </w:rPr>
        <w:t xml:space="preserve"> Established Lumi's independent Okta identity environment end to end: procurement, Active Directory integration, MFA and application SSO using SAML and OIDC. Designed and implemented the solution personally, avoiding SAR 1 million (approximately NZD 456,000) in quoted professional-services costs.</w:t>
      </w:r>
    </w:p>
    <w:p>
      <w:pPr>
        <w:spacing w:after="90"/>
      </w:pPr>
      <w:r>
        <w:rPr>
          <w:b/>
          <w:sz w:val="19"/>
          <w:szCs w:val="19"/>
        </w:rPr>
        <w:t xml:space="preserve">SuccessFactors process automation.</w:t>
      </w:r>
      <w:r>
        <w:rPr>
          <w:sz w:val="19"/>
          <w:szCs w:val="19"/>
        </w:rPr>
        <w:t xml:space="preserve"> Partnered with HR and the Automation Anywhere team to analyse proposed SuccessFactors workflows, then delivered a simpler solution in Python against the SuccessFactors OData API. Avoided Automation Anywhere licences, dedicated infrastructure and two additional engineering hires, equivalent to SAR 645,150 (approximately NZD 294,000) in avoided annual operating cost.</w:t>
      </w:r>
    </w:p>
    <w:p>
      <w:pPr>
        <w:spacing w:after="90"/>
      </w:pPr>
      <w:r>
        <w:rPr>
          <w:b/>
          <w:sz w:val="19"/>
          <w:szCs w:val="19"/>
        </w:rPr>
        <w:t xml:space="preserve">Almosafer data platform.</w:t>
      </w:r>
      <w:r>
        <w:rPr>
          <w:sz w:val="19"/>
          <w:szCs w:val="19"/>
        </w:rPr>
        <w:t xml:space="preserve"> Automated Almosafer's data-platform infrastructure with Terraform, introduced scalable Amazon EMR capacity and implemented Prometheus and Grafana monitoring, improving ETL performance, reliability, recovery and environment consistency.</w:t>
      </w:r>
    </w:p>
    <w:p>
      <w:pPr>
        <w:spacing w:after="90"/>
      </w:pPr>
      <w:r>
        <w:rPr>
          <w:b/>
          <w:sz w:val="19"/>
          <w:szCs w:val="19"/>
        </w:rPr>
        <w:t xml:space="preserve">Wellcome Sanger cloud standardisation.</w:t>
      </w:r>
      <w:r>
        <w:rPr>
          <w:sz w:val="19"/>
          <w:szCs w:val="19"/>
        </w:rPr>
        <w:t xml:space="preserve"> Consolidated fragmented GCP and AWS workloads onto a standardised AWS platform, automated infrastructure provisioning and introduced monitoring, security and compliance controls for sensitive healthcare and genomic data. Reduced operational complexity and helped research teams launch new DNA research processes faster.</w:t>
      </w:r>
    </w:p>
    <w:p>
      <w:pPr>
        <w:pStyle w:val="Heading2"/>
        <w:spacing w:before="220" w:after="80"/>
        <w:pBdr>
          <w:bottom w:val="single" w:sz="6" w:space="2" w:color="333333"/>
        </w:pBdr>
      </w:pPr>
      <w:r>
        <w:rPr>
          <w:b/>
          <w:sz w:val="19"/>
        </w:rPr>
        <w:t xml:space="preserve">PROFESSIONAL EXPERIENCE</w:t>
      </w:r>
    </w:p>
    <w:p>
      <w:pPr>
        <w:tabs>
          <w:tab w:val="right" w:pos="9360"/>
        </w:tabs>
        <w:spacing w:before="100" w:after="20"/>
      </w:pPr>
      <w:r>
        <w:rPr>
          <w:sz w:val="19"/>
          <w:szCs w:val="19"/>
        </w:rPr>
        <w:t xml:space="preserve">Lead DevOps Engineer, </w:t>
      </w:r>
      <w:r>
        <w:rPr>
          <w:sz w:val="19"/>
          <w:szCs w:val="19"/>
        </w:rPr>
        <w:t xml:space="preserve">Lumi · Dubai, UAE</w:t>
      </w:r>
      <w:r>
        <w:tab/>
      </w:r>
      <w:r>
        <w:rPr>
          <w:sz w:val="17"/>
        </w:rPr>
        <w:t xml:space="preserve"/>
      </w:r>
    </w:p>
    <w:p>
      <w:pPr>
        <w:pStyle w:val="ListParagraph"/>
        <w:numPr>
          <w:ilvl w:val="0"/>
          <w:numId w:val="1"/>
        </w:numPr>
        <w:spacing w:after="30"/>
        <w:ind w:left="360" w:hanging="220"/>
      </w:pPr>
      <w:r>
        <w:rPr>
          <w:sz w:val="19"/>
          <w:szCs w:val="19"/>
        </w:rPr>
        <w:t xml:space="preserve">Build and run Lumi's hybrid AWS and Azure cloud hands-on across Kubernetes, Terraform, CI/CD and observability.</w:t>
      </w:r>
    </w:p>
    <w:p>
      <w:pPr>
        <w:pStyle w:val="ListParagraph"/>
        <w:numPr>
          <w:ilvl w:val="0"/>
          <w:numId w:val="1"/>
        </w:numPr>
        <w:spacing w:after="30"/>
        <w:ind w:left="360" w:hanging="220"/>
      </w:pPr>
      <w:r>
        <w:rPr>
          <w:sz w:val="19"/>
          <w:szCs w:val="19"/>
        </w:rPr>
        <w:t xml:space="preserve">Own the Azure estate end to end: landing zones and Azure Policy governance, AKS, VNet and private-endpoint networking, Entra ID and conditional access, Bicep and Terraform, and Azure DevOps pipelines alongside Jenkins.</w:t>
      </w:r>
    </w:p>
    <w:p>
      <w:pPr>
        <w:pStyle w:val="ListParagraph"/>
        <w:numPr>
          <w:ilvl w:val="0"/>
          <w:numId w:val="1"/>
        </w:numPr>
        <w:spacing w:after="30"/>
        <w:ind w:left="360" w:hanging="220"/>
      </w:pPr>
      <w:r>
        <w:rPr>
          <w:sz w:val="19"/>
          <w:szCs w:val="19"/>
        </w:rPr>
        <w:t xml:space="preserve">Operate production platforms with Prometheus, Grafana and Azure Monitor, incident response and on-call, PowerShell and Python operational automation, and continuous cloud cost optimisation.</w:t>
      </w:r>
    </w:p>
    <w:p>
      <w:pPr>
        <w:pStyle w:val="ListParagraph"/>
        <w:numPr>
          <w:ilvl w:val="0"/>
          <w:numId w:val="1"/>
        </w:numPr>
        <w:spacing w:after="30"/>
        <w:ind w:left="360" w:hanging="220"/>
      </w:pPr>
      <w:r>
        <w:rPr>
          <w:sz w:val="19"/>
          <w:szCs w:val="19"/>
        </w:rPr>
        <w:t xml:space="preserve">Led Lumi's technology separation from Seera Group across data, identity and SAP workstreams (see Selected career impact).</w:t>
      </w:r>
    </w:p>
    <w:p>
      <w:pPr>
        <w:tabs>
          <w:tab w:val="right" w:pos="9360"/>
        </w:tabs>
        <w:spacing w:before="100" w:after="20"/>
      </w:pPr>
      <w:r>
        <w:rPr>
          <w:sz w:val="19"/>
          <w:szCs w:val="19"/>
        </w:rPr>
        <w:t xml:space="preserve">Lead DevOps Engineer, </w:t>
      </w:r>
      <w:r>
        <w:rPr>
          <w:sz w:val="19"/>
          <w:szCs w:val="19"/>
        </w:rPr>
        <w:t xml:space="preserve">Almosafer · Dubai, UAE</w:t>
      </w:r>
      <w:r>
        <w:tab/>
      </w:r>
      <w:r>
        <w:rPr>
          <w:sz w:val="17"/>
        </w:rPr>
        <w:t xml:space="preserve"/>
      </w:r>
    </w:p>
    <w:p>
      <w:pPr>
        <w:pStyle w:val="ListParagraph"/>
        <w:numPr>
          <w:ilvl w:val="0"/>
          <w:numId w:val="1"/>
        </w:numPr>
        <w:spacing w:after="30"/>
        <w:ind w:left="360" w:hanging="220"/>
      </w:pPr>
      <w:r>
        <w:rPr>
          <w:sz w:val="19"/>
          <w:szCs w:val="19"/>
        </w:rPr>
        <w:t xml:space="preserve">Automated data-platform infrastructure for a high-traffic travel platform with Terraform and Amazon EMR, and introduced Prometheus and Grafana monitoring.</w:t>
      </w:r>
    </w:p>
    <w:p>
      <w:pPr>
        <w:tabs>
          <w:tab w:val="right" w:pos="9360"/>
        </w:tabs>
        <w:spacing w:before="100" w:after="20"/>
      </w:pPr>
      <w:r>
        <w:rPr>
          <w:sz w:val="19"/>
          <w:szCs w:val="19"/>
        </w:rPr>
        <w:t xml:space="preserve">Senior DevOps Engineer, </w:t>
      </w:r>
      <w:r>
        <w:rPr>
          <w:sz w:val="19"/>
          <w:szCs w:val="19"/>
        </w:rPr>
        <w:t xml:space="preserve">Wellcome Sanger Institute · Cambridge, UK</w:t>
      </w:r>
      <w:r>
        <w:tab/>
      </w:r>
      <w:r>
        <w:rPr>
          <w:sz w:val="17"/>
        </w:rPr>
        <w:t xml:space="preserve"/>
      </w:r>
    </w:p>
    <w:p>
      <w:pPr>
        <w:pStyle w:val="ListParagraph"/>
        <w:numPr>
          <w:ilvl w:val="0"/>
          <w:numId w:val="1"/>
        </w:numPr>
        <w:spacing w:after="30"/>
        <w:ind w:left="360" w:hanging="220"/>
      </w:pPr>
      <w:r>
        <w:rPr>
          <w:sz w:val="19"/>
          <w:szCs w:val="19"/>
        </w:rPr>
        <w:t xml:space="preserve">Standardised fragmented GCP and AWS workloads onto a single automated AWS platform, with security and compliance controls for sensitive healthcare and genomic data.</w:t>
      </w:r>
    </w:p>
    <w:p>
      <w:pPr>
        <w:pStyle w:val="ListParagraph"/>
        <w:numPr>
          <w:ilvl w:val="0"/>
          <w:numId w:val="1"/>
        </w:numPr>
        <w:spacing w:after="30"/>
        <w:ind w:left="360" w:hanging="220"/>
      </w:pPr>
      <w:r>
        <w:rPr>
          <w:sz w:val="19"/>
          <w:szCs w:val="19"/>
        </w:rPr>
        <w:t xml:space="preserve">Built and ran cloud and on-premises infrastructure for scientific digital products, working across a small engineering team.</w:t>
      </w:r>
    </w:p>
    <w:p>
      <w:pPr>
        <w:tabs>
          <w:tab w:val="right" w:pos="9360"/>
        </w:tabs>
        <w:spacing w:before="100" w:after="20"/>
      </w:pPr>
      <w:r>
        <w:rPr>
          <w:sz w:val="19"/>
          <w:szCs w:val="19"/>
        </w:rPr>
        <w:t xml:space="preserve">Senior DevOps Engineer, </w:t>
      </w:r>
      <w:r>
        <w:rPr>
          <w:sz w:val="19"/>
          <w:szCs w:val="19"/>
        </w:rPr>
        <w:t xml:space="preserve">Seera Group · Dubai, UAE</w:t>
      </w:r>
      <w:r>
        <w:tab/>
      </w:r>
      <w:r>
        <w:rPr>
          <w:sz w:val="17"/>
        </w:rPr>
        <w:t xml:space="preserve"/>
      </w:r>
    </w:p>
    <w:p>
      <w:pPr>
        <w:pStyle w:val="ListParagraph"/>
        <w:numPr>
          <w:ilvl w:val="0"/>
          <w:numId w:val="1"/>
        </w:numPr>
        <w:spacing w:after="30"/>
        <w:ind w:left="360" w:hanging="220"/>
      </w:pPr>
      <w:r>
        <w:rPr>
          <w:sz w:val="19"/>
          <w:szCs w:val="19"/>
        </w:rPr>
        <w:t xml:space="preserve">Built and ran cloud infrastructure, automation and CI/CD for the group's travel and hospitality platforms for four-plus years.</w:t>
      </w:r>
    </w:p>
    <w:p>
      <w:pPr>
        <w:tabs>
          <w:tab w:val="right" w:pos="9360"/>
        </w:tabs>
        <w:spacing w:before="100" w:after="20"/>
      </w:pPr>
      <w:r>
        <w:rPr>
          <w:sz w:val="19"/>
          <w:szCs w:val="19"/>
        </w:rPr>
        <w:t xml:space="preserve">Senior Platform Administrator, </w:t>
      </w:r>
      <w:r>
        <w:rPr>
          <w:sz w:val="19"/>
          <w:szCs w:val="19"/>
        </w:rPr>
        <w:t xml:space="preserve">Broadcom (CA Technologies) · Hyderabad, India</w:t>
      </w:r>
      <w:r>
        <w:tab/>
      </w:r>
      <w:r>
        <w:rPr>
          <w:sz w:val="17"/>
        </w:rPr>
        <w:t xml:space="preserve"/>
      </w:r>
    </w:p>
    <w:p>
      <w:pPr>
        <w:pStyle w:val="ListParagraph"/>
        <w:numPr>
          <w:ilvl w:val="0"/>
          <w:numId w:val="1"/>
        </w:numPr>
        <w:spacing w:after="30"/>
        <w:ind w:left="360" w:hanging="220"/>
      </w:pPr>
      <w:r>
        <w:rPr>
          <w:sz w:val="19"/>
          <w:szCs w:val="19"/>
        </w:rPr>
        <w:t xml:space="preserve">Administered enterprise platforms and infrastructure, automating routine operational tasks.</w:t>
      </w:r>
    </w:p>
    <w:p>
      <w:pPr>
        <w:tabs>
          <w:tab w:val="right" w:pos="9360"/>
        </w:tabs>
        <w:spacing w:before="100" w:after="20"/>
      </w:pPr>
      <w:r>
        <w:rPr>
          <w:sz w:val="19"/>
          <w:szCs w:val="19"/>
        </w:rPr>
        <w:t xml:space="preserve">Release Engineer, </w:t>
      </w:r>
      <w:r>
        <w:rPr>
          <w:sz w:val="19"/>
          <w:szCs w:val="19"/>
        </w:rPr>
        <w:t xml:space="preserve">IG Group · Bengaluru, India</w:t>
      </w:r>
      <w:r>
        <w:tab/>
      </w:r>
      <w:r>
        <w:rPr>
          <w:sz w:val="17"/>
        </w:rPr>
        <w:t xml:space="preserve"/>
      </w:r>
    </w:p>
    <w:p>
      <w:pPr>
        <w:pStyle w:val="ListParagraph"/>
        <w:numPr>
          <w:ilvl w:val="0"/>
          <w:numId w:val="1"/>
        </w:numPr>
        <w:spacing w:after="30"/>
        <w:ind w:left="360" w:hanging="220"/>
      </w:pPr>
      <w:r>
        <w:rPr>
          <w:sz w:val="19"/>
          <w:szCs w:val="19"/>
        </w:rPr>
        <w:t xml:space="preserve">Ran Linux production environments, packaged Java applications with Maven, and built Splunk dashboards and alerting.</w:t>
      </w:r>
    </w:p>
    <w:p>
      <w:pPr>
        <w:tabs>
          <w:tab w:val="right" w:pos="9360"/>
        </w:tabs>
        <w:spacing w:before="100" w:after="20"/>
      </w:pPr>
      <w:r>
        <w:rPr>
          <w:sz w:val="19"/>
          <w:szCs w:val="19"/>
        </w:rPr>
        <w:t xml:space="preserve">Software Engineer, </w:t>
      </w:r>
      <w:r>
        <w:rPr>
          <w:sz w:val="19"/>
          <w:szCs w:val="19"/>
        </w:rPr>
        <w:t xml:space="preserve">Tech Mahindra · Bengaluru, India</w:t>
      </w:r>
      <w:r>
        <w:tab/>
      </w:r>
      <w:r>
        <w:rPr>
          <w:sz w:val="17"/>
        </w:rPr>
        <w:t xml:space="preserve"/>
      </w:r>
    </w:p>
    <w:p>
      <w:pPr>
        <w:pStyle w:val="ListParagraph"/>
        <w:numPr>
          <w:ilvl w:val="0"/>
          <w:numId w:val="1"/>
        </w:numPr>
        <w:spacing w:after="30"/>
        <w:ind w:left="360" w:hanging="220"/>
      </w:pPr>
      <w:r>
        <w:rPr>
          <w:sz w:val="19"/>
          <w:szCs w:val="19"/>
        </w:rPr>
        <w:t xml:space="preserve">Supported WebLogic and Apache on Solaris and Red Hat Linux, resolved priority-1 incidents, and automated deployments with shell scripts.</w:t>
      </w:r>
    </w:p>
    <w:p>
      <w:pPr>
        <w:pStyle w:val="Heading2"/>
        <w:spacing w:before="220" w:after="80"/>
        <w:pBdr>
          <w:bottom w:val="single" w:sz="6" w:space="2" w:color="333333"/>
        </w:pBdr>
      </w:pPr>
      <w:r>
        <w:rPr>
          <w:b/>
          <w:sz w:val="19"/>
        </w:rPr>
        <w:t xml:space="preserve">OPEN SOURCE</w:t>
      </w:r>
    </w:p>
    <w:p>
      <w:pPr>
        <w:spacing w:after="90"/>
      </w:pPr>
      <w:r>
        <w:rPr>
          <w:b/>
          <w:sz w:val="19"/>
          <w:szCs w:val="19"/>
        </w:rPr>
        <w:t xml:space="preserve">tiaki</w:t>
      </w:r>
      <w:r>
        <w:rPr>
          <w:sz w:val="19"/>
          <w:szCs w:val="19"/>
        </w:rPr>
        <w:t xml:space="preserve"> (Go) · github.com/amjad489/tiaki</w:t>
      </w:r>
      <w:r>
        <w:rPr>
          <w:sz w:val="19"/>
          <w:szCs w:val="19"/>
        </w:rPr>
        <w:t xml:space="preserve"> Read-only AWS technical readiness scanner for selected NZISM and PSR information-security controls. Single static binary, no mutating API calls, versioned control mappings, and terminal, JSON or HTML reports. Every finding states its evidence, its remediation and what an automated check cannot verify.</w:t>
      </w:r>
    </w:p>
    <w:p>
      <w:pPr>
        <w:spacing w:after="90"/>
      </w:pPr>
      <w:r>
        <w:rPr>
          <w:b/>
          <w:sz w:val="19"/>
          <w:szCs w:val="19"/>
        </w:rPr>
        <w:t xml:space="preserve">goconsul</w:t>
      </w:r>
      <w:r>
        <w:rPr>
          <w:sz w:val="19"/>
          <w:szCs w:val="19"/>
        </w:rPr>
        <w:t xml:space="preserve"> (Go) · github.com/amjad489/goconsul</w:t>
      </w:r>
      <w:r>
        <w:rPr>
          <w:sz w:val="19"/>
          <w:szCs w:val="19"/>
        </w:rPr>
        <w:t xml:space="preserve"> Command-line tool to list and export all keys, or a prefix, from a Consul KV store, making configuration backup and migration between clusters a one-line operation.</w:t>
      </w:r>
    </w:p>
    <w:p>
      <w:pPr>
        <w:spacing w:after="90"/>
      </w:pPr>
      <w:r>
        <w:rPr>
          <w:b/>
          <w:sz w:val="19"/>
          <w:szCs w:val="19"/>
        </w:rPr>
        <w:t xml:space="preserve">pys3browser</w:t>
      </w:r>
      <w:r>
        <w:rPr>
          <w:sz w:val="19"/>
          <w:szCs w:val="19"/>
        </w:rPr>
        <w:t xml:space="preserve"> (Python) · github.com/amjad489/pys3browser</w:t>
      </w:r>
      <w:r>
        <w:rPr>
          <w:sz w:val="19"/>
          <w:szCs w:val="19"/>
        </w:rPr>
        <w:t xml:space="preserve"> Browser-based S3 bucket explorer built with Python, Flask and boto3.</w:t>
      </w:r>
    </w:p>
    <w:p>
      <w:pPr>
        <w:pStyle w:val="Heading2"/>
        <w:spacing w:before="220" w:after="80"/>
        <w:pBdr>
          <w:bottom w:val="single" w:sz="6" w:space="2" w:color="333333"/>
        </w:pBdr>
      </w:pPr>
      <w:r>
        <w:rPr>
          <w:b/>
          <w:sz w:val="19"/>
        </w:rPr>
        <w:t xml:space="preserve">EDUCATION</w:t>
      </w:r>
    </w:p>
    <w:p>
      <w:pPr>
        <w:spacing w:after="90"/>
      </w:pPr>
      <w:r>
        <w:rPr>
          <w:b/>
          <w:sz w:val="19"/>
          <w:szCs w:val="19"/>
        </w:rPr>
        <w:t xml:space="preserve">Master's in Computer Systems Security</w:t>
      </w:r>
      <w:r>
        <w:rPr>
          <w:sz w:val="19"/>
          <w:szCs w:val="19"/>
        </w:rPr>
        <w:t xml:space="preserve">University of South Wales, United Kingdom</w:t>
      </w:r>
    </w:p>
    <w:p>
      <w:pPr>
        <w:pStyle w:val="Heading2"/>
        <w:spacing w:before="220" w:after="80"/>
        <w:pBdr>
          <w:bottom w:val="single" w:sz="6" w:space="2" w:color="333333"/>
        </w:pBdr>
      </w:pPr>
      <w:r>
        <w:rPr>
          <w:b/>
          <w:sz w:val="19"/>
        </w:rPr>
        <w:t xml:space="preserve">REFEREES</w:t>
      </w:r>
    </w:p>
    <w:p>
      <w:pPr>
        <w:spacing w:after="90"/>
      </w:pPr>
      <w:r>
        <w:rPr>
          <w:sz w:val="19"/>
          <w:szCs w:val="19"/>
        </w:rPr>
        <w:t xml:space="preserve">Available on request.</w:t>
      </w:r>
    </w:p>
    <w:sectPr>
      <w:pgSz w:w="11906" w:h="16838"/>
      <w:pgMar w:top="680" w:right="740" w:bottom="680" w:left="740" w:header="0" w:footer="0" w:gutter="0"/>
    </w:sectPr>
  </w:body>
</w:document>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360" w:hanging="220"/>
      </w:pPr>
      <w:rPr>
        <w:rFonts w:ascii="Arial" w:hAnsi="Arial" w:hint="default"/>
      </w:rPr>
    </w:lvl>
  </w:abstractNum>
  <w:num w:numId="1">
    <w:abstractNumId w:val="0"/>
  </w:num>
</w:numbering>
</file>

<file path=word/styles.xml><?xml version="1.0" encoding="utf-8"?>
<w:styles xmlns:w="http://schemas.openxmlformats.org/wordprocessingml/2006/main">
  <w:docDefaults>
    <w:rPrDefault>
      <w:rPr>
        <w:rFonts w:ascii="Arial" w:hAnsi="Arial" w:cs="Arial"/>
        <w:sz w:val="19"/>
        <w:szCs w:val="19"/>
      </w:rPr>
    </w:rPrDefault>
    <w:pPrDefault>
      <w:pPr>
        <w:spacing w:after="0" w:line="252" w:lineRule="auto"/>
      </w:pPr>
    </w:pPrDefault>
  </w:docDefaults>
  <w:style w:type="paragraph" w:default="1" w:styleId="Normal">
    <w:name w:val="Normal"/>
  </w:style>
  <w:style w:type="paragraph" w:styleId="Heading1">
    <w:name w:val="heading 1"/>
    <w:basedOn w:val="Normal"/>
    <w:pPr>
      <w:outlineLvl w:val="0"/>
    </w:pPr>
    <w:rPr>
      <w:b/>
      <w:sz w:val="36"/>
    </w:rPr>
  </w:style>
  <w:style w:type="paragraph" w:styleId="Heading2">
    <w:name w:val="heading 2"/>
    <w:basedOn w:val="Normal"/>
    <w:pPr>
      <w:outlineLvl w:val="1"/>
    </w:pPr>
    <w:rPr>
      <w:b/>
      <w:sz w:val="19"/>
    </w:rPr>
  </w:style>
  <w:style w:type="paragraph" w:styleId="ListParagraph">
    <w:name w:val="List Paragraph"/>
    <w:basedOn w:val="Normal"/>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s>
</file>

<file path=docProps/core.xml><?xml version="1.0" encoding="utf-8"?>
<cp:coreProperties xmlns:cp="http://schemas.openxmlformats.org/package/2006/metadata/core-properties" xmlns:dc="http://purl.org/dc/elements/1.1/">
  <dc:title>Amjad Syed - CV</dc:title>
  <dc:creator>Amjad Syed</dc:creator>
  <cp:keywords>DevOps, Platform Engineering, AWS, Azure, Kubernetes, Terraform, SRE</cp:keywords>
</cp:coreProperties>
</file>